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aps w:val="0"/>
          <w:color w:val="2D2D2D"/>
          <w:spacing w:val="0"/>
          <w:sz w:val="21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护理学院2015—2016第十四周班级考勤结果公示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12级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迟到 0人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13级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迟到 0人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14级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迟到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15级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旷课 汪梦雪（2次）陈艺彤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迟到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15级    旷课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（专升本）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迟到 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早退 0人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</w:t>
      </w:r>
    </w:p>
    <w:p>
      <w:pPr>
        <w:pStyle w:val="7"/>
      </w:pPr>
      <w:r>
        <w:t>窗体底端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E5656"/>
    <w:rsid w:val="59052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single"/>
    </w:rPr>
  </w:style>
  <w:style w:type="character" w:styleId="4">
    <w:name w:val="Hyperlink"/>
    <w:basedOn w:val="2"/>
    <w:uiPriority w:val="0"/>
    <w:rPr>
      <w:color w:val="333333"/>
      <w:u w:val="singl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2016-06-07T02:34:54Z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